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E3D0" w14:textId="77777777" w:rsidR="00C04715" w:rsidRPr="00BB1C1D" w:rsidRDefault="00C04715" w:rsidP="00C04715">
      <w:pPr>
        <w:spacing w:after="0" w:line="240" w:lineRule="auto"/>
        <w:jc w:val="right"/>
        <w:rPr>
          <w:sz w:val="24"/>
        </w:rPr>
      </w:pPr>
      <w:r w:rsidRPr="00BB1C1D">
        <w:rPr>
          <w:sz w:val="24"/>
        </w:rPr>
        <w:t xml:space="preserve">Warszawa, dn. </w:t>
      </w:r>
      <w:r>
        <w:rPr>
          <w:sz w:val="24"/>
        </w:rPr>
        <w:t>11</w:t>
      </w:r>
      <w:r w:rsidRPr="00BB1C1D">
        <w:rPr>
          <w:sz w:val="24"/>
        </w:rPr>
        <w:t>.1</w:t>
      </w:r>
      <w:r>
        <w:rPr>
          <w:sz w:val="24"/>
        </w:rPr>
        <w:t>2</w:t>
      </w:r>
      <w:r w:rsidRPr="00BB1C1D">
        <w:rPr>
          <w:sz w:val="24"/>
        </w:rPr>
        <w:t>.202</w:t>
      </w:r>
      <w:r>
        <w:rPr>
          <w:sz w:val="24"/>
        </w:rPr>
        <w:t>3</w:t>
      </w:r>
      <w:r w:rsidRPr="00BB1C1D">
        <w:rPr>
          <w:sz w:val="24"/>
        </w:rPr>
        <w:t xml:space="preserve"> r.</w:t>
      </w:r>
    </w:p>
    <w:p w14:paraId="2FC5847F" w14:textId="77777777" w:rsidR="00C04715" w:rsidRPr="00BB1C1D" w:rsidRDefault="00C04715" w:rsidP="00C04715">
      <w:pPr>
        <w:spacing w:after="0" w:line="240" w:lineRule="auto"/>
        <w:rPr>
          <w:sz w:val="24"/>
        </w:rPr>
      </w:pPr>
    </w:p>
    <w:p w14:paraId="4778BF1F" w14:textId="11D3B9BB" w:rsidR="00C04715" w:rsidRPr="00BB1C1D" w:rsidRDefault="00C04715" w:rsidP="00C04715">
      <w:pPr>
        <w:spacing w:after="0" w:line="240" w:lineRule="auto"/>
        <w:rPr>
          <w:sz w:val="24"/>
        </w:rPr>
      </w:pPr>
      <w:r w:rsidRPr="00BB1C1D">
        <w:rPr>
          <w:sz w:val="24"/>
        </w:rPr>
        <w:t>ZMW/E4/AC/</w:t>
      </w:r>
      <w:r w:rsidR="003005FC">
        <w:rPr>
          <w:sz w:val="24"/>
        </w:rPr>
        <w:t>3355W</w:t>
      </w:r>
      <w:r w:rsidRPr="00BB1C1D">
        <w:rPr>
          <w:sz w:val="24"/>
        </w:rPr>
        <w:t>/202</w:t>
      </w:r>
      <w:r>
        <w:rPr>
          <w:sz w:val="24"/>
        </w:rPr>
        <w:t>3</w:t>
      </w:r>
    </w:p>
    <w:p w14:paraId="7E48F0EF" w14:textId="77777777" w:rsidR="00C04715" w:rsidRPr="00BB1C1D" w:rsidRDefault="00C04715" w:rsidP="00C04715">
      <w:pPr>
        <w:spacing w:after="0" w:line="240" w:lineRule="auto"/>
        <w:rPr>
          <w:sz w:val="24"/>
        </w:rPr>
      </w:pPr>
    </w:p>
    <w:p w14:paraId="4F4FF783" w14:textId="77777777" w:rsidR="00C04715" w:rsidRPr="00BB1C1D" w:rsidRDefault="00C04715" w:rsidP="00C04715">
      <w:pPr>
        <w:spacing w:after="0" w:line="240" w:lineRule="auto"/>
        <w:rPr>
          <w:sz w:val="24"/>
        </w:rPr>
      </w:pPr>
    </w:p>
    <w:p w14:paraId="49D72BA4" w14:textId="77777777" w:rsidR="00C04715" w:rsidRPr="00BB1C1D" w:rsidRDefault="00C04715" w:rsidP="00C04715">
      <w:pPr>
        <w:adjustRightInd w:val="0"/>
        <w:spacing w:after="0" w:line="240" w:lineRule="auto"/>
        <w:jc w:val="center"/>
        <w:rPr>
          <w:b/>
          <w:spacing w:val="20"/>
          <w:sz w:val="24"/>
        </w:rPr>
      </w:pPr>
      <w:r w:rsidRPr="00BB1C1D">
        <w:rPr>
          <w:b/>
          <w:spacing w:val="20"/>
          <w:sz w:val="24"/>
        </w:rPr>
        <w:t xml:space="preserve">POWIADOMIENIE </w:t>
      </w:r>
    </w:p>
    <w:p w14:paraId="5EB1FE41" w14:textId="77777777" w:rsidR="00C04715" w:rsidRPr="00BB1C1D" w:rsidRDefault="00C04715" w:rsidP="00C04715">
      <w:pPr>
        <w:adjustRightInd w:val="0"/>
        <w:spacing w:after="0" w:line="240" w:lineRule="auto"/>
        <w:jc w:val="center"/>
        <w:rPr>
          <w:b/>
          <w:sz w:val="24"/>
        </w:rPr>
      </w:pPr>
      <w:r w:rsidRPr="00BB1C1D">
        <w:rPr>
          <w:b/>
          <w:sz w:val="24"/>
        </w:rPr>
        <w:t>o wyniku postępowania</w:t>
      </w:r>
    </w:p>
    <w:p w14:paraId="6D73EEFC" w14:textId="77777777" w:rsidR="00C04715" w:rsidRPr="00BB1C1D" w:rsidRDefault="00C04715" w:rsidP="00C04715">
      <w:pPr>
        <w:rPr>
          <w:sz w:val="24"/>
        </w:rPr>
      </w:pPr>
    </w:p>
    <w:p w14:paraId="13A41E8E" w14:textId="77777777" w:rsidR="00C04715" w:rsidRPr="00FE251B" w:rsidRDefault="00C04715" w:rsidP="00C04715">
      <w:pPr>
        <w:spacing w:after="360"/>
        <w:jc w:val="both"/>
        <w:rPr>
          <w:b/>
          <w:bCs/>
          <w:sz w:val="24"/>
        </w:rPr>
      </w:pPr>
      <w:r w:rsidRPr="00FE251B">
        <w:rPr>
          <w:b/>
          <w:bCs/>
          <w:sz w:val="24"/>
        </w:rPr>
        <w:t xml:space="preserve">Dotyczy zapytania ofertowego na wybór najkorzystniejszej oferty na: „Zakup i dostawę oryginalnych tonerów oraz oryginalnych pojemników na zużyty toner do urządzeń biurowych dla Zarządu Mienia m.st. Warszawy” zgodnie z zapytaniem ofertowym z dnia </w:t>
      </w:r>
      <w:r>
        <w:rPr>
          <w:b/>
          <w:bCs/>
          <w:sz w:val="24"/>
        </w:rPr>
        <w:t>29</w:t>
      </w:r>
      <w:r w:rsidRPr="00FE251B">
        <w:rPr>
          <w:b/>
          <w:bCs/>
          <w:sz w:val="24"/>
        </w:rPr>
        <w:t xml:space="preserve"> </w:t>
      </w:r>
      <w:r>
        <w:rPr>
          <w:b/>
          <w:bCs/>
          <w:sz w:val="24"/>
        </w:rPr>
        <w:t>listopada</w:t>
      </w:r>
      <w:r w:rsidRPr="00FE251B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3</w:t>
      </w:r>
      <w:r w:rsidRPr="00FE251B">
        <w:rPr>
          <w:b/>
          <w:bCs/>
          <w:sz w:val="24"/>
        </w:rPr>
        <w:t xml:space="preserve"> r.</w:t>
      </w:r>
    </w:p>
    <w:p w14:paraId="1A34DB5F" w14:textId="77777777" w:rsidR="00C04715" w:rsidRPr="00BB1C1D" w:rsidRDefault="00C04715" w:rsidP="00C04715">
      <w:pPr>
        <w:spacing w:after="360"/>
        <w:jc w:val="both"/>
        <w:rPr>
          <w:sz w:val="24"/>
        </w:rPr>
      </w:pPr>
      <w:r w:rsidRPr="00BB1C1D">
        <w:rPr>
          <w:sz w:val="24"/>
        </w:rPr>
        <w:t xml:space="preserve">Zamawiający, Miasto Stołeczne Warszawa, w imieniu którego występuje Zarząd Mienia m.st. Warszawy </w:t>
      </w:r>
      <w:r>
        <w:rPr>
          <w:sz w:val="24"/>
        </w:rPr>
        <w:t xml:space="preserve">zawiadamia, że na zapytanie ofertowe wpłynęły 5 ofert. </w:t>
      </w:r>
    </w:p>
    <w:p w14:paraId="78D07E4F" w14:textId="77777777" w:rsidR="00C04715" w:rsidRDefault="00C04715" w:rsidP="00C04715">
      <w:pPr>
        <w:spacing w:after="400"/>
        <w:jc w:val="both"/>
        <w:rPr>
          <w:sz w:val="24"/>
        </w:rPr>
      </w:pPr>
      <w:r>
        <w:rPr>
          <w:sz w:val="24"/>
        </w:rPr>
        <w:t xml:space="preserve">Jako najkorzystniejsza cenowo została wybrana oferta firmy </w:t>
      </w:r>
      <w:proofErr w:type="spellStart"/>
      <w:r>
        <w:rPr>
          <w:sz w:val="24"/>
        </w:rPr>
        <w:t>Praxis</w:t>
      </w:r>
      <w:proofErr w:type="spellEnd"/>
      <w:r>
        <w:rPr>
          <w:sz w:val="24"/>
        </w:rPr>
        <w:t xml:space="preserve"> Łódź Pilecka i Petlak Sp. jawna, ul. Przędzalniana 35, 90-035 Łódź na cenę brutto 8 800,65 zł (słownie złotych: osiem tysięcy osiemset i 65/100). </w:t>
      </w:r>
    </w:p>
    <w:p w14:paraId="6734D8E5" w14:textId="65F55589" w:rsidR="003005FC" w:rsidRPr="0042731D" w:rsidRDefault="003005FC" w:rsidP="003005FC">
      <w:pPr>
        <w:pStyle w:val="Akapitzlist"/>
        <w:spacing w:before="240" w:line="360" w:lineRule="auto"/>
        <w:ind w:firstLine="5092"/>
        <w:jc w:val="both"/>
        <w:rPr>
          <w:rFonts w:cs="Calibri"/>
          <w:sz w:val="24"/>
          <w:szCs w:val="28"/>
        </w:rPr>
      </w:pPr>
      <w:r w:rsidRPr="0042731D">
        <w:rPr>
          <w:rFonts w:cs="Calibri"/>
          <w:sz w:val="24"/>
          <w:szCs w:val="28"/>
        </w:rPr>
        <w:t>p.o. Zastępca Dyrektora</w:t>
      </w:r>
    </w:p>
    <w:p w14:paraId="2FEFB6EC" w14:textId="27433F63" w:rsidR="003005FC" w:rsidRPr="0042731D" w:rsidRDefault="003005FC" w:rsidP="003005FC">
      <w:pPr>
        <w:pStyle w:val="Tekstpodstawowy2"/>
        <w:spacing w:before="240" w:after="240" w:line="720" w:lineRule="auto"/>
        <w:ind w:firstLine="5954"/>
        <w:rPr>
          <w:rFonts w:ascii="Calibri" w:hAnsi="Calibri" w:cs="Calibri"/>
          <w:sz w:val="20"/>
        </w:rPr>
      </w:pPr>
      <w:r w:rsidRPr="0042731D">
        <w:rPr>
          <w:rFonts w:ascii="Calibri" w:hAnsi="Calibri" w:cs="Calibri"/>
          <w:sz w:val="24"/>
          <w:szCs w:val="18"/>
        </w:rPr>
        <w:t>Radosław Strzelecki</w:t>
      </w:r>
    </w:p>
    <w:p w14:paraId="0F26086D" w14:textId="77777777" w:rsidR="0021315C" w:rsidRPr="00C04715" w:rsidRDefault="0021315C" w:rsidP="00C04715"/>
    <w:sectPr w:rsidR="0021315C" w:rsidRPr="00C04715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F278" w14:textId="77777777" w:rsidR="00EF0842" w:rsidRDefault="00EF0842" w:rsidP="0054486C">
      <w:pPr>
        <w:spacing w:after="0" w:line="240" w:lineRule="auto"/>
      </w:pPr>
      <w:r>
        <w:separator/>
      </w:r>
    </w:p>
  </w:endnote>
  <w:endnote w:type="continuationSeparator" w:id="0">
    <w:p w14:paraId="3A66219A" w14:textId="77777777" w:rsidR="00EF0842" w:rsidRDefault="00EF0842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21AB7A52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A806D03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A07F" w14:textId="77777777" w:rsidR="00EF0842" w:rsidRDefault="00EF0842" w:rsidP="0054486C">
      <w:pPr>
        <w:spacing w:after="0" w:line="240" w:lineRule="auto"/>
      </w:pPr>
      <w:r>
        <w:separator/>
      </w:r>
    </w:p>
  </w:footnote>
  <w:footnote w:type="continuationSeparator" w:id="0">
    <w:p w14:paraId="24EB76B7" w14:textId="77777777" w:rsidR="00EF0842" w:rsidRDefault="00EF0842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33DD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2908D0" wp14:editId="70440334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987"/>
    <w:multiLevelType w:val="hybridMultilevel"/>
    <w:tmpl w:val="BBB8FFAC"/>
    <w:lvl w:ilvl="0" w:tplc="8D8832B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708">
    <w:abstractNumId w:val="0"/>
  </w:num>
  <w:num w:numId="2" w16cid:durableId="399790254">
    <w:abstractNumId w:val="2"/>
  </w:num>
  <w:num w:numId="3" w16cid:durableId="209652057">
    <w:abstractNumId w:val="3"/>
  </w:num>
  <w:num w:numId="4" w16cid:durableId="131691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11708C"/>
    <w:rsid w:val="00163C07"/>
    <w:rsid w:val="0021315C"/>
    <w:rsid w:val="0024014F"/>
    <w:rsid w:val="003005FC"/>
    <w:rsid w:val="00316A88"/>
    <w:rsid w:val="0042731D"/>
    <w:rsid w:val="0054486C"/>
    <w:rsid w:val="006E1078"/>
    <w:rsid w:val="0074110A"/>
    <w:rsid w:val="007928B1"/>
    <w:rsid w:val="007B139F"/>
    <w:rsid w:val="007E2DFE"/>
    <w:rsid w:val="008608B7"/>
    <w:rsid w:val="008652F2"/>
    <w:rsid w:val="008A1DAA"/>
    <w:rsid w:val="009B5458"/>
    <w:rsid w:val="009D512E"/>
    <w:rsid w:val="00A37F5F"/>
    <w:rsid w:val="00B04624"/>
    <w:rsid w:val="00B05377"/>
    <w:rsid w:val="00BA6627"/>
    <w:rsid w:val="00BE5BE2"/>
    <w:rsid w:val="00BF2FC7"/>
    <w:rsid w:val="00C04715"/>
    <w:rsid w:val="00CD02A1"/>
    <w:rsid w:val="00CF1C5A"/>
    <w:rsid w:val="00D107B2"/>
    <w:rsid w:val="00D346EF"/>
    <w:rsid w:val="00D90647"/>
    <w:rsid w:val="00DA7E0B"/>
    <w:rsid w:val="00E466CF"/>
    <w:rsid w:val="00E96270"/>
    <w:rsid w:val="00EB2311"/>
    <w:rsid w:val="00EF0842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44B5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16A88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16A8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3</cp:revision>
  <cp:lastPrinted>2023-12-11T13:55:00Z</cp:lastPrinted>
  <dcterms:created xsi:type="dcterms:W3CDTF">2023-12-11T14:26:00Z</dcterms:created>
  <dcterms:modified xsi:type="dcterms:W3CDTF">2023-12-11T14:27:00Z</dcterms:modified>
</cp:coreProperties>
</file>